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C5" w:rsidRDefault="00F20833" w:rsidP="00F757C5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4EF630BA" wp14:editId="55B827C3">
            <wp:extent cx="2214315" cy="6202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138" cy="6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7C5">
        <w:tab/>
        <w:t>VPAT MATRIX</w:t>
      </w:r>
    </w:p>
    <w:p w:rsidR="00F757C5" w:rsidRDefault="00F757C5" w:rsidP="00F757C5">
      <w:r>
        <w:t xml:space="preserve">Please use the matrix below to determine which sections of the Section 508 and the WCAG 2.0 VPATs need completed.  If you have any additional questions please contact </w:t>
      </w:r>
      <w:hyperlink r:id="rId6" w:history="1">
        <w:r w:rsidRPr="00F757C5">
          <w:rPr>
            <w:rStyle w:val="Hyperlink"/>
          </w:rPr>
          <w:t>ATI</w:t>
        </w:r>
      </w:hyperlink>
      <w:r>
        <w:t>.</w:t>
      </w:r>
    </w:p>
    <w:p w:rsidR="00F757C5" w:rsidRDefault="00F757C5" w:rsidP="00F757C5">
      <w:pPr>
        <w:shd w:val="clear" w:color="auto" w:fill="FFFFFF"/>
        <w:rPr>
          <w:color w:val="282828"/>
        </w:rPr>
      </w:pPr>
      <w:r>
        <w:rPr>
          <w:color w:val="2828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333"/>
        <w:gridCol w:w="1363"/>
        <w:gridCol w:w="1860"/>
        <w:gridCol w:w="2417"/>
        <w:gridCol w:w="1198"/>
      </w:tblGrid>
      <w:tr w:rsidR="00F757C5" w:rsidTr="00F757C5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 xml:space="preserve">Hardware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Software (stand alone and web)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 xml:space="preserve">Websites 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Developed components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Telecommunications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Other</w:t>
            </w:r>
          </w:p>
        </w:tc>
      </w:tr>
      <w:tr w:rsidR="00F757C5" w:rsidTr="00F757C5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1194.21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Use WCAG 2.0 as checklist during development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Please contact ATI</w:t>
            </w:r>
          </w:p>
        </w:tc>
      </w:tr>
      <w:tr w:rsidR="00F757C5" w:rsidTr="00F757C5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1194.22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7C5" w:rsidRDefault="00F757C5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VOIP? Please refer to Software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F757C5" w:rsidTr="00F757C5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7C5" w:rsidRDefault="00F757C5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F757C5" w:rsidTr="00F757C5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1194.41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F757C5" w:rsidTr="00F757C5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WCAG 2.0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WCAG 2.0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Use additional language – ATI must review prior to implementation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F757C5" w:rsidTr="00F757C5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7C5" w:rsidRDefault="00F757C5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F757C5" w:rsidTr="00F757C5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Videos? 1194.24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Videos? 1194.24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7C5" w:rsidRDefault="00F757C5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</w:tr>
      <w:tr w:rsidR="00F757C5" w:rsidTr="00F757C5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7C5" w:rsidRDefault="00F757C5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C5" w:rsidRDefault="00F757C5">
            <w:pPr>
              <w:rPr>
                <w:sz w:val="22"/>
                <w:szCs w:val="22"/>
              </w:rPr>
            </w:pPr>
            <w:r>
              <w:t> </w:t>
            </w:r>
          </w:p>
        </w:tc>
      </w:tr>
    </w:tbl>
    <w:p w:rsidR="00F757C5" w:rsidRDefault="00F757C5" w:rsidP="00F757C5">
      <w:pPr>
        <w:shd w:val="clear" w:color="auto" w:fill="FFFFFF"/>
        <w:rPr>
          <w:rFonts w:ascii="Calibri" w:hAnsi="Calibri" w:cs="Calibri"/>
          <w:color w:val="282828"/>
          <w:sz w:val="22"/>
          <w:szCs w:val="22"/>
        </w:rPr>
      </w:pPr>
      <w:r>
        <w:rPr>
          <w:color w:val="282828"/>
        </w:rPr>
        <w:t> </w:t>
      </w:r>
    </w:p>
    <w:p w:rsidR="00F757C5" w:rsidRDefault="00F757C5" w:rsidP="00F757C5">
      <w:pPr>
        <w:pStyle w:val="Heading1"/>
      </w:pPr>
    </w:p>
    <w:sectPr w:rsidR="00F7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33"/>
    <w:rsid w:val="00040774"/>
    <w:rsid w:val="003917AB"/>
    <w:rsid w:val="003B6669"/>
    <w:rsid w:val="00D13973"/>
    <w:rsid w:val="00F20833"/>
    <w:rsid w:val="00F47571"/>
    <w:rsid w:val="00F7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69"/>
  </w:style>
  <w:style w:type="paragraph" w:styleId="Heading1">
    <w:name w:val="heading 1"/>
    <w:basedOn w:val="Normal"/>
    <w:link w:val="Heading1Char"/>
    <w:uiPriority w:val="1"/>
    <w:qFormat/>
    <w:rsid w:val="003B666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3B6669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6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B6669"/>
    <w:rPr>
      <w:rFonts w:ascii="Arial" w:eastAsiaTheme="majorEastAsia" w:hAnsi="Arial" w:cs="Arial"/>
      <w:b/>
      <w:bCs/>
      <w:color w:val="4F81BD" w:themeColor="accent1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B6669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66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B6669"/>
    <w:rPr>
      <w:b/>
      <w:bCs/>
    </w:rPr>
  </w:style>
  <w:style w:type="paragraph" w:styleId="ListParagraph">
    <w:name w:val="List Paragraph"/>
    <w:basedOn w:val="Normal"/>
    <w:uiPriority w:val="34"/>
    <w:qFormat/>
    <w:rsid w:val="003B6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33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F20833"/>
    <w:pPr>
      <w:spacing w:before="240" w:line="271" w:lineRule="auto"/>
      <w:contextualSpacing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F20833"/>
    <w:rPr>
      <w:rFonts w:ascii="Arial" w:eastAsia="Times New Roman" w:hAnsi="Arial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F20833"/>
    <w:pPr>
      <w:spacing w:before="120" w:line="271" w:lineRule="auto"/>
    </w:pPr>
    <w:rPr>
      <w:rFonts w:ascii="Arial" w:eastAsia="Times New Roman" w:hAnsi="Arial" w:cs="Times New Roman"/>
      <w:sz w:val="20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next w:val="Normal"/>
    <w:rsid w:val="00F20833"/>
    <w:pPr>
      <w:tabs>
        <w:tab w:val="left" w:pos="3734"/>
      </w:tabs>
      <w:autoSpaceDE w:val="0"/>
      <w:autoSpaceDN w:val="0"/>
      <w:adjustRightInd w:val="0"/>
      <w:spacing w:before="120" w:line="271" w:lineRule="auto"/>
      <w:ind w:left="29"/>
      <w:textAlignment w:val="center"/>
    </w:pPr>
    <w:rPr>
      <w:rFonts w:ascii="Arial" w:eastAsia="Times New Roman" w:hAnsi="Arial" w:cs="Arial"/>
      <w:color w:val="000000"/>
      <w:sz w:val="18"/>
      <w:szCs w:val="18"/>
      <w:lang w:bidi="en-US"/>
    </w:rPr>
  </w:style>
  <w:style w:type="paragraph" w:customStyle="1" w:styleId="StyleListParagraphLeft05Hanging05">
    <w:name w:val="Style List Paragraph + Left:  0.5&quot; Hanging:  0.5&quot;"/>
    <w:basedOn w:val="ListParagraph"/>
    <w:rsid w:val="00F20833"/>
    <w:pPr>
      <w:spacing w:after="120"/>
      <w:ind w:left="1440" w:hanging="720"/>
      <w:contextualSpacing w:val="0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75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69"/>
  </w:style>
  <w:style w:type="paragraph" w:styleId="Heading1">
    <w:name w:val="heading 1"/>
    <w:basedOn w:val="Normal"/>
    <w:link w:val="Heading1Char"/>
    <w:uiPriority w:val="1"/>
    <w:qFormat/>
    <w:rsid w:val="003B666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3B6669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6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B6669"/>
    <w:rPr>
      <w:rFonts w:ascii="Arial" w:eastAsiaTheme="majorEastAsia" w:hAnsi="Arial" w:cs="Arial"/>
      <w:b/>
      <w:bCs/>
      <w:color w:val="4F81BD" w:themeColor="accent1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B6669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66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B6669"/>
    <w:rPr>
      <w:b/>
      <w:bCs/>
    </w:rPr>
  </w:style>
  <w:style w:type="paragraph" w:styleId="ListParagraph">
    <w:name w:val="List Paragraph"/>
    <w:basedOn w:val="Normal"/>
    <w:uiPriority w:val="34"/>
    <w:qFormat/>
    <w:rsid w:val="003B6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33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F20833"/>
    <w:pPr>
      <w:spacing w:before="240" w:line="271" w:lineRule="auto"/>
      <w:contextualSpacing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F20833"/>
    <w:rPr>
      <w:rFonts w:ascii="Arial" w:eastAsia="Times New Roman" w:hAnsi="Arial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F20833"/>
    <w:pPr>
      <w:spacing w:before="120" w:line="271" w:lineRule="auto"/>
    </w:pPr>
    <w:rPr>
      <w:rFonts w:ascii="Arial" w:eastAsia="Times New Roman" w:hAnsi="Arial" w:cs="Times New Roman"/>
      <w:sz w:val="20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next w:val="Normal"/>
    <w:rsid w:val="00F20833"/>
    <w:pPr>
      <w:tabs>
        <w:tab w:val="left" w:pos="3734"/>
      </w:tabs>
      <w:autoSpaceDE w:val="0"/>
      <w:autoSpaceDN w:val="0"/>
      <w:adjustRightInd w:val="0"/>
      <w:spacing w:before="120" w:line="271" w:lineRule="auto"/>
      <w:ind w:left="29"/>
      <w:textAlignment w:val="center"/>
    </w:pPr>
    <w:rPr>
      <w:rFonts w:ascii="Arial" w:eastAsia="Times New Roman" w:hAnsi="Arial" w:cs="Arial"/>
      <w:color w:val="000000"/>
      <w:sz w:val="18"/>
      <w:szCs w:val="18"/>
      <w:lang w:bidi="en-US"/>
    </w:rPr>
  </w:style>
  <w:style w:type="paragraph" w:customStyle="1" w:styleId="StyleListParagraphLeft05Hanging05">
    <w:name w:val="Style List Paragraph + Left:  0.5&quot; Hanging:  0.5&quot;"/>
    <w:basedOn w:val="ListParagraph"/>
    <w:rsid w:val="00F20833"/>
    <w:pPr>
      <w:spacing w:after="120"/>
      <w:ind w:left="1440" w:hanging="720"/>
      <w:contextualSpacing w:val="0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75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508@gmu.edu?subject=VPAT%20matrix%20-%20what%20do%20fill%20ou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Zirkle</dc:creator>
  <cp:lastModifiedBy>Stephanie F Robbins</cp:lastModifiedBy>
  <cp:revision>2</cp:revision>
  <dcterms:created xsi:type="dcterms:W3CDTF">2014-07-07T18:58:00Z</dcterms:created>
  <dcterms:modified xsi:type="dcterms:W3CDTF">2014-07-07T18:58:00Z</dcterms:modified>
</cp:coreProperties>
</file>